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F5" w:rsidRPr="00A0284C" w:rsidRDefault="00FD2A91" w:rsidP="003D05CC">
      <w:pPr>
        <w:jc w:val="both"/>
        <w:rPr>
          <w:rFonts w:ascii="Comic Sans MS" w:hAnsi="Comic Sans M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A0284C">
        <w:rPr>
          <w:rFonts w:ascii="Comic Sans MS" w:hAnsi="Comic Sans M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ES?</w:t>
      </w:r>
    </w:p>
    <w:p w:rsidR="008062F5" w:rsidRPr="00E93F05" w:rsidRDefault="00FD2A91" w:rsidP="00343095">
      <w:pPr>
        <w:rPr>
          <w:rFonts w:ascii="Arial Rounded MT Bold" w:hAnsi="Arial Rounded MT Bold" w:cs="Aharoni"/>
          <w:color w:val="333333"/>
        </w:rPr>
      </w:pPr>
      <w:r w:rsidRPr="00E93F05">
        <w:rPr>
          <w:rFonts w:ascii="Arial Rounded MT Bold" w:hAnsi="Arial Rounded MT Bold" w:cs="Aharoni"/>
          <w:color w:val="333333"/>
        </w:rPr>
        <w:t>Las licencias surgen como una forma de regular el uso de los contenidos o información y dar reconocimiento a aquellas personas u organizaciones que desarrollan el mismo y permitir el uso de los recursos a terceros dependien</w:t>
      </w:r>
      <w:r w:rsidR="009429D4" w:rsidRPr="00E93F05">
        <w:rPr>
          <w:rFonts w:ascii="Arial Rounded MT Bold" w:hAnsi="Arial Rounded MT Bold" w:cs="Aharoni"/>
          <w:color w:val="333333"/>
        </w:rPr>
        <w:t>do de la licencia que se tenga.</w:t>
      </w:r>
    </w:p>
    <w:p w:rsidR="00FD2A91" w:rsidRPr="00E93F05" w:rsidRDefault="00FD2A91" w:rsidP="00343095">
      <w:pPr>
        <w:rPr>
          <w:rFonts w:ascii="Arial Rounded MT Bold" w:hAnsi="Arial Rounded MT Bold" w:cs="Aharoni"/>
          <w:color w:val="333333"/>
        </w:rPr>
      </w:pPr>
      <w:r w:rsidRPr="00E93F05">
        <w:rPr>
          <w:rFonts w:ascii="Arial Rounded MT Bold" w:hAnsi="Arial Rounded MT Bold" w:cs="Aharoni"/>
          <w:color w:val="333333"/>
        </w:rPr>
        <w:t>Las licencias en internet indican los usos autorizados sobre los contenidos disponibles en la Red. En el caso de contenidos en la Red pertenecientes a un titular corporativo, el tipo de licencia suele indicarse en el enlace Aviso Legal, apartado de Propiedad Intelectual, y pueden ser:</w:t>
      </w:r>
    </w:p>
    <w:p w:rsidR="00FD2A91" w:rsidRPr="00E93F05" w:rsidRDefault="003B3694" w:rsidP="00343095">
      <w:pPr>
        <w:pStyle w:val="Prrafodelista"/>
        <w:numPr>
          <w:ilvl w:val="0"/>
          <w:numId w:val="4"/>
        </w:numPr>
        <w:rPr>
          <w:rFonts w:ascii="Arial Rounded MT Bold" w:hAnsi="Arial Rounded MT Bold" w:cs="Aharoni"/>
          <w:color w:val="333333"/>
        </w:rPr>
      </w:pPr>
      <w:hyperlink w:anchor="Copyright" w:history="1">
        <w:r w:rsidR="00FD2A91" w:rsidRPr="00E93F05">
          <w:rPr>
            <w:rStyle w:val="Hipervnculo"/>
            <w:rFonts w:ascii="Arial Rounded MT Bold" w:hAnsi="Arial Rounded MT Bold" w:cs="Aharoni"/>
          </w:rPr>
          <w:t>Copyright</w:t>
        </w:r>
      </w:hyperlink>
    </w:p>
    <w:p w:rsidR="00E51B58" w:rsidRPr="00E93F05" w:rsidRDefault="003B3694" w:rsidP="00343095">
      <w:pPr>
        <w:pStyle w:val="Prrafodelista"/>
        <w:numPr>
          <w:ilvl w:val="0"/>
          <w:numId w:val="4"/>
        </w:numPr>
        <w:rPr>
          <w:rFonts w:ascii="Arial Rounded MT Bold" w:hAnsi="Arial Rounded MT Bold" w:cs="Aharoni"/>
          <w:color w:val="333333"/>
        </w:rPr>
      </w:pPr>
      <w:hyperlink w:anchor="Copyleft" w:history="1">
        <w:r w:rsidR="00FD2A91" w:rsidRPr="00E93F05">
          <w:rPr>
            <w:rStyle w:val="Hipervnculo"/>
            <w:rFonts w:ascii="Arial Rounded MT Bold" w:hAnsi="Arial Rounded MT Bold" w:cs="Aharoni"/>
          </w:rPr>
          <w:t>Copyleft</w:t>
        </w:r>
      </w:hyperlink>
    </w:p>
    <w:p w:rsidR="00FD2A91" w:rsidRPr="00E93F05" w:rsidRDefault="00FD2A91" w:rsidP="00E51B58">
      <w:pPr>
        <w:pStyle w:val="Prrafodelista"/>
        <w:jc w:val="both"/>
        <w:rPr>
          <w:rFonts w:ascii="Arial Rounded MT Bold" w:hAnsi="Arial Rounded MT Bold" w:cs="Aharoni"/>
          <w:color w:val="333333"/>
        </w:rPr>
      </w:pPr>
      <w:r w:rsidRPr="00E93F05">
        <w:rPr>
          <w:rFonts w:ascii="Arial Rounded MT Bold" w:hAnsi="Arial Rounded MT Bold" w:cs="Aharoni"/>
          <w:color w:val="333333"/>
        </w:rPr>
        <w:t xml:space="preserve"> </w:t>
      </w:r>
    </w:p>
    <w:p w:rsidR="008062F5" w:rsidRPr="00E93F05" w:rsidRDefault="008062F5" w:rsidP="003D05CC">
      <w:pPr>
        <w:jc w:val="both"/>
        <w:rPr>
          <w:rFonts w:ascii="Arial Rounded MT Bold" w:hAnsi="Arial Rounded MT Bold" w:cs="Aharoni"/>
          <w:color w:val="333333"/>
        </w:rPr>
      </w:pPr>
    </w:p>
    <w:p w:rsidR="008062F5" w:rsidRDefault="008062F5" w:rsidP="003D05CC">
      <w:pPr>
        <w:jc w:val="both"/>
        <w:rPr>
          <w:rFonts w:ascii="Arial Rounded MT Bold" w:hAnsi="Arial Rounded MT Bold" w:cs="Aharoni"/>
          <w:color w:val="333333"/>
        </w:rPr>
      </w:pPr>
    </w:p>
    <w:p w:rsidR="00E93F05" w:rsidRDefault="00E93F05" w:rsidP="003D05CC">
      <w:pPr>
        <w:jc w:val="both"/>
        <w:rPr>
          <w:rFonts w:ascii="Arial Rounded MT Bold" w:hAnsi="Arial Rounded MT Bold" w:cs="Aharoni"/>
          <w:color w:val="333333"/>
        </w:rPr>
      </w:pPr>
    </w:p>
    <w:p w:rsidR="00E93F05" w:rsidRPr="00E93F05" w:rsidRDefault="00E93F05" w:rsidP="003D05CC">
      <w:pPr>
        <w:jc w:val="both"/>
        <w:rPr>
          <w:rFonts w:ascii="Arial Rounded MT Bold" w:hAnsi="Arial Rounded MT Bold" w:cs="Aharoni"/>
          <w:color w:val="333333"/>
        </w:rPr>
      </w:pPr>
    </w:p>
    <w:p w:rsidR="009429D4" w:rsidRPr="00E93F05" w:rsidRDefault="009429D4" w:rsidP="003D05CC">
      <w:pPr>
        <w:pStyle w:val="Prrafodelista"/>
        <w:numPr>
          <w:ilvl w:val="0"/>
          <w:numId w:val="4"/>
        </w:numPr>
        <w:jc w:val="both"/>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Copyright"/>
      <w:r w:rsidRPr="00E93F05">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Copyright</w:t>
      </w:r>
    </w:p>
    <w:bookmarkEnd w:id="1"/>
    <w:p w:rsidR="009429D4" w:rsidRPr="00E93F05" w:rsidRDefault="009429D4" w:rsidP="00343095">
      <w:pPr>
        <w:rPr>
          <w:rFonts w:ascii="Arial Rounded MT Bold" w:hAnsi="Arial Rounded MT Bold" w:cs="Aharoni"/>
          <w:color w:val="333333"/>
        </w:rPr>
      </w:pPr>
      <w:r w:rsidRPr="00E93F05">
        <w:rPr>
          <w:rFonts w:ascii="Arial Rounded MT Bold" w:hAnsi="Arial Rounded MT Bold" w:cs="Aharoni"/>
          <w:color w:val="333333"/>
        </w:rPr>
        <w:t>La licencia copyright recoge la esencia de la aplicación de los derechos de autor, aunque se limita estrictamente a la protección de la obra, sin consideración de los derechos morales.</w:t>
      </w:r>
      <w:r w:rsidRPr="00E93F05">
        <w:rPr>
          <w:rFonts w:ascii="Arial Rounded MT Bold" w:hAnsi="Arial Rounded MT Bold" w:cs="Aharoni"/>
          <w:color w:val="333333"/>
        </w:rPr>
        <w:br/>
        <w:t>La legislación española establece una protección de 80 años a partir de la muerte del autor o titular de la obra, y entre sus derechos está inherente el de la copia privada, por la que un usuario puede realizar una copia para uso no comercial en su ámbito privado sin que por ello se vulnere la licencia.</w:t>
      </w:r>
      <w:r w:rsidRPr="00E93F05">
        <w:rPr>
          <w:rFonts w:ascii="Arial Rounded MT Bold" w:hAnsi="Arial Rounded MT Bold" w:cs="Aharoni"/>
          <w:color w:val="333333"/>
        </w:rPr>
        <w:br/>
        <w:t xml:space="preserve">Esta licencia se emplea en contenidos de cualquier tipo o formato que se desee proteger y controlar su difusión y uso. Es recomendable inscribirla en el </w:t>
      </w:r>
      <w:hyperlink r:id="rId8" w:tgtFrame="_blank" w:history="1">
        <w:r w:rsidRPr="00E93F05">
          <w:rPr>
            <w:rFonts w:ascii="Arial Rounded MT Bold" w:hAnsi="Arial Rounded MT Bold" w:cs="Aharoni"/>
            <w:color w:val="333333"/>
          </w:rPr>
          <w:t>Registro de Propiedad Intelectual</w:t>
        </w:r>
      </w:hyperlink>
      <w:r w:rsidRPr="00E93F05">
        <w:rPr>
          <w:rFonts w:ascii="Arial Rounded MT Bold" w:hAnsi="Arial Rounded MT Bold" w:cs="Aharoni"/>
          <w:color w:val="333333"/>
        </w:rPr>
        <w:t xml:space="preserve"> Los derechos y pagos por uso suelen gestionarse desde las sociedades de gestión.</w:t>
      </w:r>
      <w:r w:rsidRPr="00E93F05">
        <w:rPr>
          <w:rFonts w:ascii="Arial Rounded MT Bold" w:hAnsi="Arial Rounded MT Bold" w:cs="Aharoni"/>
          <w:color w:val="333333"/>
        </w:rPr>
        <w:br/>
        <w:t>Libros, música, contenidos audiovisuales, información técnica, fotografías, etc. son los contenidos más protegidos con esta licencia.</w:t>
      </w:r>
    </w:p>
    <w:p w:rsidR="00E93F05" w:rsidRDefault="00E93F05" w:rsidP="00E93F05">
      <w:pPr>
        <w:pStyle w:val="Prrafodelista"/>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29D4" w:rsidRPr="00E93F05" w:rsidRDefault="009429D4" w:rsidP="00343095">
      <w:pPr>
        <w:pStyle w:val="Prrafodelista"/>
        <w:numPr>
          <w:ilvl w:val="0"/>
          <w:numId w:val="4"/>
        </w:numPr>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Copyleft"/>
      <w:r w:rsidRPr="00E93F05">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Copyleft</w:t>
      </w:r>
    </w:p>
    <w:bookmarkEnd w:id="2"/>
    <w:p w:rsidR="00343095" w:rsidRPr="00E93F05" w:rsidRDefault="00E3345F" w:rsidP="00343095">
      <w:pPr>
        <w:rPr>
          <w:rFonts w:ascii="Arial Rounded MT Bold" w:hAnsi="Arial Rounded MT Bold" w:cs="Aharoni"/>
          <w:color w:val="333333"/>
        </w:rPr>
      </w:pPr>
      <w:r w:rsidRPr="00E93F05">
        <w:rPr>
          <w:rFonts w:ascii="Arial Rounded MT Bold" w:hAnsi="Arial Rounded MT Bold" w:cs="Aharoni"/>
          <w:color w:val="333333"/>
        </w:rPr>
        <w:t>S</w:t>
      </w:r>
      <w:r w:rsidR="009429D4" w:rsidRPr="00E93F05">
        <w:rPr>
          <w:rFonts w:ascii="Arial Rounded MT Bold" w:hAnsi="Arial Rounded MT Bold" w:cs="Aharoni"/>
          <w:color w:val="333333"/>
        </w:rPr>
        <w:t>urge en el desarrollo informático de los años 70 como contraposición al copyright, para definir licencias que permitieran a cualquier usuario modificar, usar y compartir un software y sus aplicaciones. Actualmente, se puede aplicar a cualquier</w:t>
      </w:r>
      <w:r w:rsidR="00343095" w:rsidRPr="00E93F05">
        <w:rPr>
          <w:rFonts w:ascii="Arial Rounded MT Bold" w:hAnsi="Arial Rounded MT Bold" w:cs="Aharoni"/>
          <w:color w:val="333333"/>
        </w:rPr>
        <w:t xml:space="preserve"> obra o contenido disponible en la Red. </w:t>
      </w:r>
      <w:r w:rsidR="009429D4" w:rsidRPr="00E93F05">
        <w:rPr>
          <w:rFonts w:ascii="Arial Rounded MT Bold" w:hAnsi="Arial Rounded MT Bold" w:cs="Aharoni"/>
          <w:color w:val="333333"/>
        </w:rPr>
        <w:t>El copyleft es, por lo tanto, un grupo de licencias que garantizan que cualquier usuario que reciba una copia de una obra pueda usarla, modificarla, creando versiones, y redistribuirla, con o sin uso comercial según el tipo de licencia copyleft aplicada, manteniendo el mism</w:t>
      </w:r>
      <w:r w:rsidR="00343095" w:rsidRPr="00E93F05">
        <w:rPr>
          <w:rFonts w:ascii="Arial Rounded MT Bold" w:hAnsi="Arial Rounded MT Bold" w:cs="Aharoni"/>
          <w:color w:val="333333"/>
        </w:rPr>
        <w:t xml:space="preserve">o tipo de uso futuro. </w:t>
      </w:r>
      <w:r w:rsidR="009429D4" w:rsidRPr="00E93F05">
        <w:rPr>
          <w:rFonts w:ascii="Arial Rounded MT Bold" w:hAnsi="Arial Rounded MT Bold" w:cs="Aharoni"/>
          <w:color w:val="333333"/>
        </w:rPr>
        <w:t>Este tipo de licencias no pueden ser gestionadas por las sociedad</w:t>
      </w:r>
      <w:r w:rsidR="00343095" w:rsidRPr="00E93F05">
        <w:rPr>
          <w:rFonts w:ascii="Arial Rounded MT Bold" w:hAnsi="Arial Rounded MT Bold" w:cs="Aharoni"/>
          <w:color w:val="333333"/>
        </w:rPr>
        <w:t xml:space="preserve">es de gestión, aunque si pueden inscribirse </w:t>
      </w:r>
      <w:r w:rsidR="00F27D21" w:rsidRPr="00E93F05">
        <w:rPr>
          <w:rFonts w:ascii="Arial Rounded MT Bold" w:hAnsi="Arial Rounded MT Bold" w:cs="Aharoni"/>
          <w:color w:val="333333"/>
        </w:rPr>
        <w:t>g</w:t>
      </w:r>
      <w:r w:rsidR="00343095" w:rsidRPr="00E93F05">
        <w:rPr>
          <w:rFonts w:ascii="Arial Rounded MT Bold" w:hAnsi="Arial Rounded MT Bold" w:cs="Aharoni"/>
          <w:color w:val="333333"/>
        </w:rPr>
        <w:t xml:space="preserve">Intelectual. </w:t>
      </w:r>
      <w:r w:rsidR="009429D4" w:rsidRPr="00E93F05">
        <w:rPr>
          <w:rFonts w:ascii="Arial Rounded MT Bold" w:hAnsi="Arial Rounded MT Bold" w:cs="Aharoni"/>
          <w:color w:val="333333"/>
        </w:rPr>
        <w:t xml:space="preserve">Algunas de las modalidades de </w:t>
      </w:r>
    </w:p>
    <w:p w:rsidR="009429D4" w:rsidRPr="00E93F05" w:rsidRDefault="00343095" w:rsidP="00E93F05">
      <w:pPr>
        <w:rPr>
          <w:rFonts w:ascii="Arial Rounded MT Bold" w:hAnsi="Arial Rounded MT Bold" w:cs="Aharoni"/>
          <w:color w:val="333333"/>
        </w:rPr>
      </w:pPr>
      <w:r w:rsidRPr="00E93F05">
        <w:rPr>
          <w:rFonts w:ascii="Arial Rounded MT Bold" w:hAnsi="Arial Rounded MT Bold" w:cs="Aharoni"/>
          <w:color w:val="333333"/>
        </w:rPr>
        <w:t>licencias</w:t>
      </w:r>
      <w:r w:rsidR="009429D4" w:rsidRPr="00E93F05">
        <w:rPr>
          <w:rFonts w:ascii="Arial Rounded MT Bold" w:hAnsi="Arial Rounded MT Bold" w:cs="Aharoni"/>
          <w:color w:val="333333"/>
        </w:rPr>
        <w:t xml:space="preserve"> copyleft disponibles en la Red son las siguientes:</w:t>
      </w:r>
    </w:p>
    <w:p w:rsidR="00A0284C" w:rsidRPr="00E93F05" w:rsidRDefault="003B3694" w:rsidP="00E93F05">
      <w:pPr>
        <w:pStyle w:val="Prrafodelista"/>
        <w:numPr>
          <w:ilvl w:val="0"/>
          <w:numId w:val="5"/>
        </w:numPr>
        <w:rPr>
          <w:rFonts w:ascii="Arial Rounded MT Bold" w:hAnsi="Arial Rounded MT Bold" w:cs="Aharoni"/>
          <w:color w:val="333333"/>
        </w:rPr>
      </w:pPr>
      <w:hyperlink r:id="rId9" w:tgtFrame="_blank" w:history="1">
        <w:r w:rsidR="009429D4" w:rsidRPr="00E93F05">
          <w:rPr>
            <w:rFonts w:ascii="Arial Rounded MT Bold" w:hAnsi="Arial Rounded MT Bold" w:cs="Aharoni"/>
            <w:b/>
            <w:color w:val="333333"/>
          </w:rPr>
          <w:t>GNU GPL</w:t>
        </w:r>
      </w:hyperlink>
      <w:r w:rsidR="009429D4" w:rsidRPr="00E93F05">
        <w:rPr>
          <w:rFonts w:ascii="Arial Rounded MT Bold" w:hAnsi="Arial Rounded MT Bold" w:cs="Aharoni"/>
          <w:color w:val="333333"/>
        </w:rPr>
        <w:t xml:space="preserve"> </w:t>
      </w:r>
    </w:p>
    <w:p w:rsidR="009429D4" w:rsidRPr="00E93F05" w:rsidRDefault="003B3694" w:rsidP="00E93F05">
      <w:pPr>
        <w:pStyle w:val="Prrafodelista"/>
        <w:numPr>
          <w:ilvl w:val="0"/>
          <w:numId w:val="5"/>
        </w:numPr>
        <w:rPr>
          <w:rFonts w:ascii="Arial Rounded MT Bold" w:hAnsi="Arial Rounded MT Bold" w:cs="Aharoni"/>
          <w:b/>
          <w:color w:val="333333"/>
        </w:rPr>
      </w:pPr>
      <w:hyperlink r:id="rId10" w:tgtFrame="_blank" w:history="1">
        <w:r w:rsidR="009429D4" w:rsidRPr="00E93F05">
          <w:rPr>
            <w:rFonts w:ascii="Arial Rounded MT Bold" w:hAnsi="Arial Rounded MT Bold" w:cs="Aharoni"/>
            <w:b/>
            <w:color w:val="333333"/>
          </w:rPr>
          <w:t xml:space="preserve">Creative Commons </w:t>
        </w:r>
      </w:hyperlink>
    </w:p>
    <w:p w:rsidR="00BA3C8B" w:rsidRPr="00E93F05" w:rsidRDefault="003B3694" w:rsidP="00E93F05">
      <w:pPr>
        <w:pStyle w:val="Prrafodelista"/>
        <w:numPr>
          <w:ilvl w:val="0"/>
          <w:numId w:val="5"/>
        </w:numPr>
        <w:rPr>
          <w:rFonts w:ascii="Arial Rounded MT Bold" w:hAnsi="Arial Rounded MT Bold" w:cs="Aharoni"/>
          <w:b/>
          <w:color w:val="333333"/>
        </w:rPr>
      </w:pPr>
      <w:hyperlink r:id="rId11" w:tgtFrame="_blank" w:history="1">
        <w:r w:rsidR="009429D4" w:rsidRPr="00E93F05">
          <w:rPr>
            <w:rFonts w:ascii="Arial Rounded MT Bold" w:hAnsi="Arial Rounded MT Bold" w:cs="Aharoni"/>
            <w:b/>
            <w:color w:val="333333"/>
          </w:rPr>
          <w:t>Coloriuris</w:t>
        </w:r>
      </w:hyperlink>
      <w:r w:rsidR="009429D4" w:rsidRPr="00E93F05">
        <w:rPr>
          <w:rFonts w:ascii="Arial Rounded MT Bold" w:hAnsi="Arial Rounded MT Bold" w:cs="Aharoni"/>
          <w:b/>
          <w:color w:val="333333"/>
        </w:rPr>
        <w:t xml:space="preserve"> </w:t>
      </w:r>
    </w:p>
    <w:p w:rsidR="00BA3C8B" w:rsidRPr="00E93F05" w:rsidRDefault="003B3694" w:rsidP="00E93F05">
      <w:pPr>
        <w:pStyle w:val="Prrafodelista"/>
        <w:numPr>
          <w:ilvl w:val="0"/>
          <w:numId w:val="5"/>
        </w:numPr>
        <w:rPr>
          <w:rFonts w:ascii="Arial Rounded MT Bold" w:hAnsi="Arial Rounded MT Bold" w:cs="Aharoni"/>
          <w:b/>
          <w:color w:val="333333"/>
        </w:rPr>
      </w:pPr>
      <w:hyperlink r:id="rId12" w:tgtFrame="_blank" w:history="1">
        <w:r w:rsidR="009429D4" w:rsidRPr="00E93F05">
          <w:rPr>
            <w:rFonts w:ascii="Arial Rounded MT Bold" w:hAnsi="Arial Rounded MT Bold" w:cs="Aharoni"/>
            <w:b/>
            <w:color w:val="333333"/>
          </w:rPr>
          <w:t>Licencia Aire Incondicional</w:t>
        </w:r>
      </w:hyperlink>
    </w:p>
    <w:p w:rsidR="008062F5" w:rsidRPr="00E93F05" w:rsidRDefault="003B3694" w:rsidP="00E93F05">
      <w:pPr>
        <w:pStyle w:val="Prrafodelista"/>
        <w:numPr>
          <w:ilvl w:val="0"/>
          <w:numId w:val="5"/>
        </w:numPr>
        <w:rPr>
          <w:rFonts w:ascii="Arial Rounded MT Bold" w:hAnsi="Arial Rounded MT Bold" w:cs="Aharoni"/>
          <w:b/>
          <w:color w:val="333333"/>
        </w:rPr>
      </w:pPr>
      <w:hyperlink r:id="rId13" w:tgtFrame="_blank" w:history="1">
        <w:r w:rsidR="009429D4" w:rsidRPr="00E93F05">
          <w:rPr>
            <w:rFonts w:ascii="Arial Rounded MT Bold" w:hAnsi="Arial Rounded MT Bold" w:cs="Aharoni"/>
            <w:b/>
            <w:color w:val="333333"/>
          </w:rPr>
          <w:t>Licencia Arte Libre (LAL)</w:t>
        </w:r>
      </w:hyperlink>
    </w:p>
    <w:p w:rsidR="00E93F05" w:rsidRPr="00E93F05" w:rsidRDefault="00E93F05" w:rsidP="00E93F05">
      <w:pPr>
        <w:pStyle w:val="Prrafodelista"/>
        <w:ind w:left="360"/>
        <w:rPr>
          <w:rFonts w:ascii="Arial Rounded MT Bold" w:hAnsi="Arial Rounded MT Bold" w:cs="Aharoni"/>
          <w:b/>
          <w:color w:val="333333"/>
        </w:rPr>
      </w:pPr>
    </w:p>
    <w:p w:rsidR="008062F5" w:rsidRPr="00E93F05" w:rsidRDefault="00BA3C8B" w:rsidP="00E93F05">
      <w:pPr>
        <w:pStyle w:val="Prrafodelista"/>
        <w:numPr>
          <w:ilvl w:val="0"/>
          <w:numId w:val="4"/>
        </w:numPr>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F05">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VENTAJAS:</w:t>
      </w:r>
    </w:p>
    <w:p w:rsidR="00BA3C8B" w:rsidRDefault="00BA3C8B" w:rsidP="00E93F05">
      <w:pPr>
        <w:rPr>
          <w:rFonts w:ascii="Arial Rounded MT Bold" w:hAnsi="Arial Rounded MT Bold"/>
          <w:color w:val="232323"/>
          <w:lang w:val="es-ES"/>
        </w:rPr>
      </w:pPr>
      <w:r w:rsidRPr="00E93F05">
        <w:rPr>
          <w:rFonts w:ascii="Arial Rounded MT Bold" w:hAnsi="Arial Rounded MT Bold"/>
          <w:color w:val="232323"/>
          <w:lang w:val="es-ES"/>
        </w:rPr>
        <w:t>Has desarrollado un producto comercializable, pero no tienes una compañía para comercializarlo. En lugar de intentar crear tu propia compañía, lo cual toma tiempo, dinero y experiencia que puede que no tengas, licencias tu producto a una compañía existente son su propia comercialización y distribución exitosas. Ellos te pagan una regalía de las ventas y pasas casi inmediatamente del desarrollo del producto a un flujo de ingreso.</w:t>
      </w:r>
    </w:p>
    <w:p w:rsidR="00E93F05" w:rsidRPr="00E93F05" w:rsidRDefault="00E93F05" w:rsidP="00E93F05">
      <w:pPr>
        <w:rPr>
          <w:rFonts w:ascii="Arial Rounded MT Bold" w:hAnsi="Arial Rounded MT Bold"/>
          <w:color w:val="232323"/>
          <w:lang w:val="es-ES"/>
        </w:rPr>
      </w:pPr>
    </w:p>
    <w:p w:rsidR="00BA3C8B" w:rsidRPr="00E93F05" w:rsidRDefault="00BA3C8B" w:rsidP="00E93F05">
      <w:pPr>
        <w:pStyle w:val="Prrafodelista"/>
        <w:numPr>
          <w:ilvl w:val="0"/>
          <w:numId w:val="4"/>
        </w:numPr>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F05">
        <w:rPr>
          <w:rFonts w:ascii="Arial Rounded MT Bold" w:hAnsi="Arial Rounded MT Bold" w:cs="Aharon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DESVENTAJAS:</w:t>
      </w:r>
    </w:p>
    <w:p w:rsidR="00BA3C8B" w:rsidRPr="00E93F05" w:rsidRDefault="00BA3C8B" w:rsidP="00E93F05">
      <w:pPr>
        <w:rPr>
          <w:rFonts w:ascii="Arial Rounded MT Bold" w:hAnsi="Arial Rounded MT Bold"/>
          <w:color w:val="232323"/>
          <w:lang w:val="es-ES"/>
        </w:rPr>
      </w:pPr>
      <w:r w:rsidRPr="00E93F05">
        <w:rPr>
          <w:rFonts w:ascii="Arial Rounded MT Bold" w:hAnsi="Arial Rounded MT Bold"/>
          <w:color w:val="232323"/>
          <w:lang w:val="es-ES"/>
        </w:rPr>
        <w:t xml:space="preserve">Una vez que hayas licenciado tu activo, a menos que el contrato especifique restricciones y condiciones relacionadas con la comercialización, la publicidad y las ventas, tienes poco o ningún control sobre cómo vende tu producto la segunda parte. Los licenciadores a veces sienten que la compañía que tiene la licencia no entiende o ignora o representa mal el producto. Las condiciones </w:t>
      </w:r>
      <w:r w:rsidRPr="00E93F05">
        <w:rPr>
          <w:rFonts w:ascii="Arial Rounded MT Bold" w:hAnsi="Arial Rounded MT Bold"/>
          <w:color w:val="232323"/>
          <w:lang w:val="es-ES"/>
        </w:rPr>
        <w:lastRenderedPageBreak/>
        <w:t>internas en la compañía de la segunda parte pueden afectar de manera adversa a la campaña de mercadotecnia. El producto se vuelve un "huérfano" abandonado.</w:t>
      </w:r>
    </w:p>
    <w:p w:rsidR="00BA3C8B" w:rsidRPr="00E93F05" w:rsidRDefault="00BA3C8B" w:rsidP="00343095">
      <w:pPr>
        <w:jc w:val="both"/>
        <w:rPr>
          <w:rFonts w:ascii="Arial Rounded MT Bold" w:hAnsi="Arial Rounded MT Bold"/>
          <w:color w:val="232323"/>
          <w:lang w:val="es-ES"/>
        </w:rPr>
      </w:pPr>
    </w:p>
    <w:p w:rsidR="0063392F" w:rsidRDefault="0063392F" w:rsidP="00343095">
      <w:pPr>
        <w:jc w:val="both"/>
      </w:pPr>
      <w:r>
        <w:t>Cibergrafias:</w:t>
      </w:r>
    </w:p>
    <w:p w:rsidR="00BA3C8B" w:rsidRDefault="003B3694" w:rsidP="00343095">
      <w:pPr>
        <w:jc w:val="both"/>
      </w:pPr>
      <w:hyperlink r:id="rId14" w:history="1">
        <w:r w:rsidR="0063392F" w:rsidRPr="00214271">
          <w:rPr>
            <w:rStyle w:val="Hipervnculo"/>
          </w:rPr>
          <w:t>http://www.ehowenespanol.com/ventajas-desventajas-acuerdos-licencia-lista_162768/</w:t>
        </w:r>
      </w:hyperlink>
    </w:p>
    <w:p w:rsidR="0063392F" w:rsidRDefault="003B3694" w:rsidP="00343095">
      <w:pPr>
        <w:jc w:val="both"/>
      </w:pPr>
      <w:hyperlink r:id="rId15" w:history="1">
        <w:r w:rsidR="0063392F" w:rsidRPr="00214271">
          <w:rPr>
            <w:rStyle w:val="Hipervnculo"/>
          </w:rPr>
          <w:t>http://web2facsalud.blogspot.com/2010/12/licencias-y-derechos-de-autor-en.html</w:t>
        </w:r>
      </w:hyperlink>
    </w:p>
    <w:p w:rsidR="0063392F" w:rsidRDefault="003B3694" w:rsidP="00343095">
      <w:pPr>
        <w:jc w:val="both"/>
      </w:pPr>
      <w:hyperlink r:id="rId16" w:history="1">
        <w:r w:rsidR="0063392F" w:rsidRPr="00214271">
          <w:rPr>
            <w:rStyle w:val="Hipervnculo"/>
          </w:rPr>
          <w:t>http://comohacernegociosporinternet.com/elegales/derecho-de-propiedad-intelectual-en-internet/licencias-y-mecanismos-en-la-red/</w:t>
        </w:r>
      </w:hyperlink>
    </w:p>
    <w:p w:rsidR="0063392F" w:rsidRDefault="0063392F"/>
    <w:p w:rsidR="0063392F" w:rsidRDefault="0063392F"/>
    <w:p w:rsidR="0063392F" w:rsidRDefault="0063392F"/>
    <w:p w:rsidR="008062F5" w:rsidRDefault="008062F5"/>
    <w:p w:rsidR="00F3232C" w:rsidRDefault="00F3232C"/>
    <w:p w:rsidR="00F3232C" w:rsidRDefault="00F3232C"/>
    <w:p w:rsidR="00F3232C" w:rsidRDefault="00F3232C"/>
    <w:p w:rsidR="00F3232C" w:rsidRDefault="00F3232C"/>
    <w:p w:rsidR="00E93F05" w:rsidRDefault="00E93F05" w:rsidP="00F3232C">
      <w:pPr>
        <w:jc w:val="center"/>
        <w:rPr>
          <w:rFonts w:ascii="Comic Sans MS" w:hAnsi="Comic Sans M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E93F05" w:rsidRDefault="00E93F05" w:rsidP="00F3232C">
      <w:pPr>
        <w:jc w:val="center"/>
        <w:rPr>
          <w:rFonts w:ascii="Comic Sans MS" w:hAnsi="Comic Sans M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F3232C" w:rsidRPr="00F3232C" w:rsidRDefault="00F3232C" w:rsidP="00F3232C">
      <w:pPr>
        <w:jc w:val="center"/>
        <w:rPr>
          <w:rFonts w:ascii="Comic Sans MS" w:hAnsi="Comic Sans M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3232C">
        <w:rPr>
          <w:rFonts w:ascii="Comic Sans MS" w:hAnsi="Comic Sans M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LICENCIAMIENTO EN LA WEB</w:t>
      </w:r>
    </w:p>
    <w:p w:rsidR="00F3232C" w:rsidRDefault="00F3232C"/>
    <w:p w:rsidR="008062F5" w:rsidRDefault="008062F5"/>
    <w:p w:rsidR="0063392F" w:rsidRDefault="001C7A77">
      <w:r>
        <w:rPr>
          <w:noProof/>
          <w:lang w:eastAsia="es-CO"/>
        </w:rPr>
        <w:drawing>
          <wp:inline distT="0" distB="0" distL="0" distR="0">
            <wp:extent cx="3239768" cy="23703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3273330" cy="2394901"/>
                    </a:xfrm>
                    <a:prstGeom prst="rect">
                      <a:avLst/>
                    </a:prstGeom>
                  </pic:spPr>
                </pic:pic>
              </a:graphicData>
            </a:graphic>
          </wp:inline>
        </w:drawing>
      </w:r>
    </w:p>
    <w:p w:rsidR="008062F5" w:rsidRDefault="008062F5"/>
    <w:p w:rsidR="008062F5" w:rsidRDefault="008062F5"/>
    <w:p w:rsidR="008062F5" w:rsidRDefault="008062F5"/>
    <w:p w:rsidR="008062F5" w:rsidRDefault="008062F5"/>
    <w:sectPr w:rsidR="008062F5" w:rsidSect="00760BD2">
      <w:footerReference w:type="default" r:id="rId18"/>
      <w:pgSz w:w="15840" w:h="12240" w:orient="landscape"/>
      <w:pgMar w:top="1701" w:right="1417" w:bottom="1701" w:left="1417" w:header="708" w:footer="227"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94" w:rsidRDefault="003B3694" w:rsidP="009A017E">
      <w:pPr>
        <w:spacing w:after="0" w:line="240" w:lineRule="auto"/>
      </w:pPr>
      <w:r>
        <w:separator/>
      </w:r>
    </w:p>
  </w:endnote>
  <w:endnote w:type="continuationSeparator" w:id="0">
    <w:p w:rsidR="003B3694" w:rsidRDefault="003B3694" w:rsidP="009A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11" w:rsidRPr="00F27D21" w:rsidRDefault="00A84B11">
    <w:pPr>
      <w:pStyle w:val="Piedepgina"/>
      <w:jc w:val="center"/>
      <w:rPr>
        <w:rFonts w:ascii="Comic Sans MS" w:hAnsi="Comic Sans MS"/>
        <w:caps/>
        <w:sz w:val="16"/>
        <w:szCs w:val="16"/>
      </w:rPr>
    </w:pPr>
    <w:r w:rsidRPr="00F27D21">
      <w:rPr>
        <w:rFonts w:ascii="Comic Sans MS" w:hAnsi="Comic Sans MS"/>
        <w:caps/>
        <w:sz w:val="16"/>
        <w:szCs w:val="16"/>
      </w:rPr>
      <w:t>Yessica arango</w:t>
    </w:r>
  </w:p>
  <w:p w:rsidR="00A84B11" w:rsidRPr="00F27D21" w:rsidRDefault="00A84B11">
    <w:pPr>
      <w:pStyle w:val="Piedepgina"/>
      <w:jc w:val="center"/>
      <w:rPr>
        <w:rFonts w:ascii="Comic Sans MS" w:hAnsi="Comic Sans MS"/>
        <w:caps/>
        <w:sz w:val="16"/>
        <w:szCs w:val="16"/>
      </w:rPr>
    </w:pPr>
    <w:r w:rsidRPr="00F27D21">
      <w:rPr>
        <w:rFonts w:ascii="Comic Sans MS" w:hAnsi="Comic Sans MS"/>
        <w:caps/>
        <w:sz w:val="16"/>
        <w:szCs w:val="16"/>
      </w:rPr>
      <w:t>sara agudelo</w:t>
    </w:r>
  </w:p>
  <w:p w:rsidR="00A84B11" w:rsidRPr="00F27D21" w:rsidRDefault="00A84B11">
    <w:pPr>
      <w:pStyle w:val="Piedepgina"/>
      <w:jc w:val="center"/>
      <w:rPr>
        <w:rFonts w:ascii="Comic Sans MS" w:hAnsi="Comic Sans MS"/>
        <w:caps/>
        <w:sz w:val="16"/>
        <w:szCs w:val="16"/>
      </w:rPr>
    </w:pPr>
    <w:r w:rsidRPr="00F27D21">
      <w:rPr>
        <w:rFonts w:ascii="Comic Sans MS" w:hAnsi="Comic Sans MS"/>
        <w:caps/>
        <w:sz w:val="16"/>
        <w:szCs w:val="16"/>
      </w:rPr>
      <w:t>daniela ortiz</w:t>
    </w:r>
  </w:p>
  <w:p w:rsidR="00A84B11" w:rsidRPr="00F27D21" w:rsidRDefault="00A84B11">
    <w:pPr>
      <w:pStyle w:val="Piedepgina"/>
      <w:jc w:val="center"/>
      <w:rPr>
        <w:rFonts w:ascii="Comic Sans MS" w:hAnsi="Comic Sans MS"/>
        <w:caps/>
        <w:sz w:val="16"/>
        <w:szCs w:val="16"/>
      </w:rPr>
    </w:pPr>
    <w:r w:rsidRPr="00F27D21">
      <w:rPr>
        <w:rFonts w:ascii="Comic Sans MS" w:hAnsi="Comic Sans MS"/>
        <w:caps/>
        <w:sz w:val="16"/>
        <w:szCs w:val="16"/>
      </w:rPr>
      <w:t>barnaby pilimur</w:t>
    </w:r>
  </w:p>
  <w:p w:rsidR="009A017E" w:rsidRDefault="009A01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94" w:rsidRDefault="003B3694" w:rsidP="009A017E">
      <w:pPr>
        <w:spacing w:after="0" w:line="240" w:lineRule="auto"/>
      </w:pPr>
      <w:r>
        <w:separator/>
      </w:r>
    </w:p>
  </w:footnote>
  <w:footnote w:type="continuationSeparator" w:id="0">
    <w:p w:rsidR="003B3694" w:rsidRDefault="003B3694" w:rsidP="009A0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3B65"/>
    <w:multiLevelType w:val="hybridMultilevel"/>
    <w:tmpl w:val="13D4F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514F84"/>
    <w:multiLevelType w:val="multilevel"/>
    <w:tmpl w:val="5F9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D1DC6"/>
    <w:multiLevelType w:val="hybridMultilevel"/>
    <w:tmpl w:val="57F83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1045FC9"/>
    <w:multiLevelType w:val="hybridMultilevel"/>
    <w:tmpl w:val="FAEA6B5A"/>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7F3394"/>
    <w:multiLevelType w:val="multilevel"/>
    <w:tmpl w:val="F372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F5"/>
    <w:rsid w:val="00016CEC"/>
    <w:rsid w:val="0003084D"/>
    <w:rsid w:val="00051090"/>
    <w:rsid w:val="001979AE"/>
    <w:rsid w:val="001C7A77"/>
    <w:rsid w:val="00266539"/>
    <w:rsid w:val="00343095"/>
    <w:rsid w:val="00354ABB"/>
    <w:rsid w:val="003B3694"/>
    <w:rsid w:val="003D05CC"/>
    <w:rsid w:val="00510A87"/>
    <w:rsid w:val="00532FBA"/>
    <w:rsid w:val="0063392F"/>
    <w:rsid w:val="007564A6"/>
    <w:rsid w:val="00760BD2"/>
    <w:rsid w:val="008062F5"/>
    <w:rsid w:val="008A1316"/>
    <w:rsid w:val="0091630B"/>
    <w:rsid w:val="009429D4"/>
    <w:rsid w:val="00996C84"/>
    <w:rsid w:val="009A017E"/>
    <w:rsid w:val="00A0284C"/>
    <w:rsid w:val="00A84B11"/>
    <w:rsid w:val="00A904E1"/>
    <w:rsid w:val="00AF71FC"/>
    <w:rsid w:val="00B92E27"/>
    <w:rsid w:val="00BA3C8B"/>
    <w:rsid w:val="00C05591"/>
    <w:rsid w:val="00D356CF"/>
    <w:rsid w:val="00D636EF"/>
    <w:rsid w:val="00D947F6"/>
    <w:rsid w:val="00E3299E"/>
    <w:rsid w:val="00E3345F"/>
    <w:rsid w:val="00E51B58"/>
    <w:rsid w:val="00E93F05"/>
    <w:rsid w:val="00F27D21"/>
    <w:rsid w:val="00F3232C"/>
    <w:rsid w:val="00FD2A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2A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429D4"/>
    <w:pPr>
      <w:ind w:left="720"/>
      <w:contextualSpacing/>
    </w:pPr>
  </w:style>
  <w:style w:type="character" w:styleId="Hipervnculo">
    <w:name w:val="Hyperlink"/>
    <w:basedOn w:val="Fuentedeprrafopredeter"/>
    <w:uiPriority w:val="99"/>
    <w:unhideWhenUsed/>
    <w:rsid w:val="009429D4"/>
    <w:rPr>
      <w:color w:val="0000FF"/>
      <w:u w:val="single"/>
    </w:rPr>
  </w:style>
  <w:style w:type="character" w:styleId="Textoennegrita">
    <w:name w:val="Strong"/>
    <w:basedOn w:val="Fuentedeprrafopredeter"/>
    <w:uiPriority w:val="22"/>
    <w:qFormat/>
    <w:rsid w:val="009429D4"/>
    <w:rPr>
      <w:b/>
      <w:bCs/>
    </w:rPr>
  </w:style>
  <w:style w:type="character" w:styleId="Hipervnculovisitado">
    <w:name w:val="FollowedHyperlink"/>
    <w:basedOn w:val="Fuentedeprrafopredeter"/>
    <w:uiPriority w:val="99"/>
    <w:semiHidden/>
    <w:unhideWhenUsed/>
    <w:rsid w:val="00E3345F"/>
    <w:rPr>
      <w:color w:val="954F72" w:themeColor="followedHyperlink"/>
      <w:u w:val="single"/>
    </w:rPr>
  </w:style>
  <w:style w:type="paragraph" w:styleId="Encabezado">
    <w:name w:val="header"/>
    <w:basedOn w:val="Normal"/>
    <w:link w:val="EncabezadoCar"/>
    <w:uiPriority w:val="99"/>
    <w:unhideWhenUsed/>
    <w:rsid w:val="009A01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17E"/>
  </w:style>
  <w:style w:type="paragraph" w:styleId="Piedepgina">
    <w:name w:val="footer"/>
    <w:basedOn w:val="Normal"/>
    <w:link w:val="PiedepginaCar"/>
    <w:uiPriority w:val="99"/>
    <w:unhideWhenUsed/>
    <w:rsid w:val="009A01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17E"/>
  </w:style>
  <w:style w:type="paragraph" w:styleId="Textodeglobo">
    <w:name w:val="Balloon Text"/>
    <w:basedOn w:val="Normal"/>
    <w:link w:val="TextodegloboCar"/>
    <w:uiPriority w:val="99"/>
    <w:semiHidden/>
    <w:unhideWhenUsed/>
    <w:rsid w:val="003430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2A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429D4"/>
    <w:pPr>
      <w:ind w:left="720"/>
      <w:contextualSpacing/>
    </w:pPr>
  </w:style>
  <w:style w:type="character" w:styleId="Hipervnculo">
    <w:name w:val="Hyperlink"/>
    <w:basedOn w:val="Fuentedeprrafopredeter"/>
    <w:uiPriority w:val="99"/>
    <w:unhideWhenUsed/>
    <w:rsid w:val="009429D4"/>
    <w:rPr>
      <w:color w:val="0000FF"/>
      <w:u w:val="single"/>
    </w:rPr>
  </w:style>
  <w:style w:type="character" w:styleId="Textoennegrita">
    <w:name w:val="Strong"/>
    <w:basedOn w:val="Fuentedeprrafopredeter"/>
    <w:uiPriority w:val="22"/>
    <w:qFormat/>
    <w:rsid w:val="009429D4"/>
    <w:rPr>
      <w:b/>
      <w:bCs/>
    </w:rPr>
  </w:style>
  <w:style w:type="character" w:styleId="Hipervnculovisitado">
    <w:name w:val="FollowedHyperlink"/>
    <w:basedOn w:val="Fuentedeprrafopredeter"/>
    <w:uiPriority w:val="99"/>
    <w:semiHidden/>
    <w:unhideWhenUsed/>
    <w:rsid w:val="00E3345F"/>
    <w:rPr>
      <w:color w:val="954F72" w:themeColor="followedHyperlink"/>
      <w:u w:val="single"/>
    </w:rPr>
  </w:style>
  <w:style w:type="paragraph" w:styleId="Encabezado">
    <w:name w:val="header"/>
    <w:basedOn w:val="Normal"/>
    <w:link w:val="EncabezadoCar"/>
    <w:uiPriority w:val="99"/>
    <w:unhideWhenUsed/>
    <w:rsid w:val="009A01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17E"/>
  </w:style>
  <w:style w:type="paragraph" w:styleId="Piedepgina">
    <w:name w:val="footer"/>
    <w:basedOn w:val="Normal"/>
    <w:link w:val="PiedepginaCar"/>
    <w:uiPriority w:val="99"/>
    <w:unhideWhenUsed/>
    <w:rsid w:val="009A01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17E"/>
  </w:style>
  <w:style w:type="paragraph" w:styleId="Textodeglobo">
    <w:name w:val="Balloon Text"/>
    <w:basedOn w:val="Normal"/>
    <w:link w:val="TextodegloboCar"/>
    <w:uiPriority w:val="99"/>
    <w:semiHidden/>
    <w:unhideWhenUsed/>
    <w:rsid w:val="003430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760028019">
          <w:marLeft w:val="0"/>
          <w:marRight w:val="0"/>
          <w:marTop w:val="0"/>
          <w:marBottom w:val="0"/>
          <w:divBdr>
            <w:top w:val="none" w:sz="0" w:space="0" w:color="auto"/>
            <w:left w:val="none" w:sz="0" w:space="0" w:color="auto"/>
            <w:bottom w:val="none" w:sz="0" w:space="0" w:color="auto"/>
            <w:right w:val="none" w:sz="0" w:space="0" w:color="auto"/>
          </w:divBdr>
          <w:divsChild>
            <w:div w:id="168444814">
              <w:marLeft w:val="0"/>
              <w:marRight w:val="0"/>
              <w:marTop w:val="0"/>
              <w:marBottom w:val="0"/>
              <w:divBdr>
                <w:top w:val="none" w:sz="0" w:space="0" w:color="auto"/>
                <w:left w:val="none" w:sz="0" w:space="0" w:color="auto"/>
                <w:bottom w:val="none" w:sz="0" w:space="0" w:color="auto"/>
                <w:right w:val="none" w:sz="0" w:space="0" w:color="auto"/>
              </w:divBdr>
              <w:divsChild>
                <w:div w:id="513153483">
                  <w:marLeft w:val="0"/>
                  <w:marRight w:val="0"/>
                  <w:marTop w:val="0"/>
                  <w:marBottom w:val="0"/>
                  <w:divBdr>
                    <w:top w:val="none" w:sz="0" w:space="0" w:color="auto"/>
                    <w:left w:val="none" w:sz="0" w:space="0" w:color="auto"/>
                    <w:bottom w:val="none" w:sz="0" w:space="0" w:color="auto"/>
                    <w:right w:val="none" w:sz="0" w:space="0" w:color="auto"/>
                  </w:divBdr>
                  <w:divsChild>
                    <w:div w:id="24600957">
                      <w:marLeft w:val="0"/>
                      <w:marRight w:val="0"/>
                      <w:marTop w:val="0"/>
                      <w:marBottom w:val="0"/>
                      <w:divBdr>
                        <w:top w:val="none" w:sz="0" w:space="0" w:color="auto"/>
                        <w:left w:val="none" w:sz="0" w:space="0" w:color="auto"/>
                        <w:bottom w:val="none" w:sz="0" w:space="0" w:color="auto"/>
                        <w:right w:val="none" w:sz="0" w:space="0" w:color="auto"/>
                      </w:divBdr>
                      <w:divsChild>
                        <w:div w:id="16893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369088">
      <w:bodyDiv w:val="1"/>
      <w:marLeft w:val="0"/>
      <w:marRight w:val="0"/>
      <w:marTop w:val="0"/>
      <w:marBottom w:val="0"/>
      <w:divBdr>
        <w:top w:val="none" w:sz="0" w:space="0" w:color="auto"/>
        <w:left w:val="none" w:sz="0" w:space="0" w:color="auto"/>
        <w:bottom w:val="none" w:sz="0" w:space="0" w:color="auto"/>
        <w:right w:val="none" w:sz="0" w:space="0" w:color="auto"/>
      </w:divBdr>
      <w:divsChild>
        <w:div w:id="431827448">
          <w:marLeft w:val="0"/>
          <w:marRight w:val="0"/>
          <w:marTop w:val="0"/>
          <w:marBottom w:val="0"/>
          <w:divBdr>
            <w:top w:val="none" w:sz="0" w:space="0" w:color="auto"/>
            <w:left w:val="none" w:sz="0" w:space="0" w:color="auto"/>
            <w:bottom w:val="none" w:sz="0" w:space="0" w:color="auto"/>
            <w:right w:val="none" w:sz="0" w:space="0" w:color="auto"/>
          </w:divBdr>
          <w:divsChild>
            <w:div w:id="1873810220">
              <w:marLeft w:val="0"/>
              <w:marRight w:val="0"/>
              <w:marTop w:val="0"/>
              <w:marBottom w:val="0"/>
              <w:divBdr>
                <w:top w:val="none" w:sz="0" w:space="0" w:color="auto"/>
                <w:left w:val="none" w:sz="0" w:space="0" w:color="auto"/>
                <w:bottom w:val="none" w:sz="0" w:space="0" w:color="auto"/>
                <w:right w:val="none" w:sz="0" w:space="0" w:color="auto"/>
              </w:divBdr>
              <w:divsChild>
                <w:div w:id="1073313910">
                  <w:marLeft w:val="0"/>
                  <w:marRight w:val="0"/>
                  <w:marTop w:val="0"/>
                  <w:marBottom w:val="0"/>
                  <w:divBdr>
                    <w:top w:val="none" w:sz="0" w:space="0" w:color="auto"/>
                    <w:left w:val="none" w:sz="0" w:space="0" w:color="auto"/>
                    <w:bottom w:val="none" w:sz="0" w:space="0" w:color="auto"/>
                    <w:right w:val="none" w:sz="0" w:space="0" w:color="auto"/>
                  </w:divBdr>
                  <w:divsChild>
                    <w:div w:id="86076926">
                      <w:marLeft w:val="0"/>
                      <w:marRight w:val="0"/>
                      <w:marTop w:val="0"/>
                      <w:marBottom w:val="0"/>
                      <w:divBdr>
                        <w:top w:val="none" w:sz="0" w:space="0" w:color="auto"/>
                        <w:left w:val="none" w:sz="0" w:space="0" w:color="auto"/>
                        <w:bottom w:val="none" w:sz="0" w:space="0" w:color="auto"/>
                        <w:right w:val="none" w:sz="0" w:space="0" w:color="auto"/>
                      </w:divBdr>
                      <w:divsChild>
                        <w:div w:id="237324070">
                          <w:marLeft w:val="0"/>
                          <w:marRight w:val="0"/>
                          <w:marTop w:val="0"/>
                          <w:marBottom w:val="0"/>
                          <w:divBdr>
                            <w:top w:val="none" w:sz="0" w:space="0" w:color="auto"/>
                            <w:left w:val="none" w:sz="0" w:space="0" w:color="auto"/>
                            <w:bottom w:val="none" w:sz="0" w:space="0" w:color="auto"/>
                            <w:right w:val="none" w:sz="0" w:space="0" w:color="auto"/>
                          </w:divBdr>
                          <w:divsChild>
                            <w:div w:id="1224369843">
                              <w:marLeft w:val="0"/>
                              <w:marRight w:val="0"/>
                              <w:marTop w:val="0"/>
                              <w:marBottom w:val="0"/>
                              <w:divBdr>
                                <w:top w:val="none" w:sz="0" w:space="0" w:color="auto"/>
                                <w:left w:val="none" w:sz="0" w:space="0" w:color="auto"/>
                                <w:bottom w:val="none" w:sz="0" w:space="0" w:color="auto"/>
                                <w:right w:val="none" w:sz="0" w:space="0" w:color="auto"/>
                              </w:divBdr>
                            </w:div>
                          </w:divsChild>
                        </w:div>
                        <w:div w:id="4195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39630">
      <w:bodyDiv w:val="1"/>
      <w:marLeft w:val="0"/>
      <w:marRight w:val="0"/>
      <w:marTop w:val="0"/>
      <w:marBottom w:val="0"/>
      <w:divBdr>
        <w:top w:val="none" w:sz="0" w:space="0" w:color="auto"/>
        <w:left w:val="none" w:sz="0" w:space="0" w:color="auto"/>
        <w:bottom w:val="none" w:sz="0" w:space="0" w:color="auto"/>
        <w:right w:val="none" w:sz="0" w:space="0" w:color="auto"/>
      </w:divBdr>
      <w:divsChild>
        <w:div w:id="1835411234">
          <w:marLeft w:val="0"/>
          <w:marRight w:val="0"/>
          <w:marTop w:val="0"/>
          <w:marBottom w:val="0"/>
          <w:divBdr>
            <w:top w:val="none" w:sz="0" w:space="0" w:color="auto"/>
            <w:left w:val="none" w:sz="0" w:space="0" w:color="auto"/>
            <w:bottom w:val="none" w:sz="0" w:space="0" w:color="auto"/>
            <w:right w:val="none" w:sz="0" w:space="0" w:color="auto"/>
          </w:divBdr>
          <w:divsChild>
            <w:div w:id="317346624">
              <w:marLeft w:val="0"/>
              <w:marRight w:val="0"/>
              <w:marTop w:val="0"/>
              <w:marBottom w:val="0"/>
              <w:divBdr>
                <w:top w:val="none" w:sz="0" w:space="0" w:color="auto"/>
                <w:left w:val="none" w:sz="0" w:space="0" w:color="auto"/>
                <w:bottom w:val="none" w:sz="0" w:space="0" w:color="auto"/>
                <w:right w:val="none" w:sz="0" w:space="0" w:color="auto"/>
              </w:divBdr>
              <w:divsChild>
                <w:div w:id="987634930">
                  <w:marLeft w:val="0"/>
                  <w:marRight w:val="0"/>
                  <w:marTop w:val="0"/>
                  <w:marBottom w:val="0"/>
                  <w:divBdr>
                    <w:top w:val="none" w:sz="0" w:space="0" w:color="auto"/>
                    <w:left w:val="none" w:sz="0" w:space="0" w:color="auto"/>
                    <w:bottom w:val="none" w:sz="0" w:space="0" w:color="auto"/>
                    <w:right w:val="none" w:sz="0" w:space="0" w:color="auto"/>
                  </w:divBdr>
                  <w:divsChild>
                    <w:div w:id="1612936772">
                      <w:marLeft w:val="0"/>
                      <w:marRight w:val="0"/>
                      <w:marTop w:val="0"/>
                      <w:marBottom w:val="0"/>
                      <w:divBdr>
                        <w:top w:val="none" w:sz="0" w:space="0" w:color="auto"/>
                        <w:left w:val="none" w:sz="0" w:space="0" w:color="auto"/>
                        <w:bottom w:val="none" w:sz="0" w:space="0" w:color="auto"/>
                        <w:right w:val="none" w:sz="0" w:space="0" w:color="auto"/>
                      </w:divBdr>
                      <w:divsChild>
                        <w:div w:id="1700350251">
                          <w:marLeft w:val="0"/>
                          <w:marRight w:val="0"/>
                          <w:marTop w:val="0"/>
                          <w:marBottom w:val="0"/>
                          <w:divBdr>
                            <w:top w:val="none" w:sz="0" w:space="0" w:color="auto"/>
                            <w:left w:val="none" w:sz="0" w:space="0" w:color="auto"/>
                            <w:bottom w:val="none" w:sz="0" w:space="0" w:color="auto"/>
                            <w:right w:val="none" w:sz="0" w:space="0" w:color="auto"/>
                          </w:divBdr>
                        </w:div>
                        <w:div w:id="4565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u.es/propiedadInt/CE/RegistroPropiedad/RegistroPropiedad.html" TargetMode="External"/><Relationship Id="rId13" Type="http://schemas.openxmlformats.org/officeDocument/2006/relationships/hyperlink" Target="http://artlibre.org/licence/lal/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toniq.net/aireincodicional_licencia.html"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comohacernegociosporinternet.com/elegales/derecho-de-propiedad-intelectual-en-internet/licencias-y-mecanismos-en-la-r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oriuris.net/" TargetMode="External"/><Relationship Id="rId5" Type="http://schemas.openxmlformats.org/officeDocument/2006/relationships/webSettings" Target="webSettings.xml"/><Relationship Id="rId15" Type="http://schemas.openxmlformats.org/officeDocument/2006/relationships/hyperlink" Target="http://web2facsalud.blogspot.com/2010/12/licencias-y-derechos-de-autor-en.html" TargetMode="External"/><Relationship Id="rId10" Type="http://schemas.openxmlformats.org/officeDocument/2006/relationships/hyperlink" Target="http://creativecommon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f.org/licensing" TargetMode="External"/><Relationship Id="rId14" Type="http://schemas.openxmlformats.org/officeDocument/2006/relationships/hyperlink" Target="http://www.ehowenespanol.com/ventajas-desventajas-acuerdos-licencia-lista_1627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SalaN502</dc:creator>
  <cp:lastModifiedBy>laura</cp:lastModifiedBy>
  <cp:revision>2</cp:revision>
  <dcterms:created xsi:type="dcterms:W3CDTF">2014-10-11T04:05:00Z</dcterms:created>
  <dcterms:modified xsi:type="dcterms:W3CDTF">2014-10-11T04:05:00Z</dcterms:modified>
</cp:coreProperties>
</file>